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BA2" w:rsidRDefault="00736BA2" w:rsidP="00736BA2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18E5B0E" wp14:editId="6D47DD6F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36BA2" w:rsidRDefault="00736BA2" w:rsidP="00736BA2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податкова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служба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України</w:t>
                            </w:r>
                            <w:proofErr w:type="spellEnd"/>
                          </w:p>
                          <w:p w:rsidR="00736BA2" w:rsidRDefault="00736BA2" w:rsidP="00736BA2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управління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736BA2" w:rsidRDefault="00736BA2" w:rsidP="00736BA2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ДПС у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Черкаській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736BA2" w:rsidRDefault="00736BA2" w:rsidP="00736BA2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податкова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служба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України</w:t>
                      </w:r>
                      <w:proofErr w:type="spellEnd"/>
                    </w:p>
                    <w:p w:rsidR="00736BA2" w:rsidRDefault="00736BA2" w:rsidP="00736BA2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управління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</w:p>
                    <w:p w:rsidR="00736BA2" w:rsidRDefault="00736BA2" w:rsidP="00736BA2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ДПС у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Черкаській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області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bookmark2"/>
      <w:r>
        <w:rPr>
          <w:noProof/>
          <w:lang w:val="uk-UA" w:eastAsia="uk-UA"/>
        </w:rPr>
        <w:drawing>
          <wp:inline distT="0" distB="0" distL="0" distR="0" wp14:anchorId="7906DD40" wp14:editId="1762D477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4A64BE" w:rsidRPr="00736BA2" w:rsidRDefault="009E4E83" w:rsidP="009E4E83">
      <w:pPr>
        <w:spacing w:line="240" w:lineRule="auto"/>
        <w:jc w:val="center"/>
        <w:rPr>
          <w:rFonts w:ascii="Times New Roman" w:hAnsi="Times New Roman" w:cs="Times New Roman"/>
          <w:b/>
          <w:color w:val="333333"/>
          <w:sz w:val="27"/>
          <w:szCs w:val="27"/>
          <w:shd w:val="clear" w:color="auto" w:fill="FFFFFF"/>
          <w:lang w:val="uk-UA"/>
        </w:rPr>
      </w:pPr>
      <w:bookmarkStart w:id="1" w:name="_GoBack"/>
      <w:r w:rsidRPr="00736BA2">
        <w:rPr>
          <w:rFonts w:ascii="Times New Roman" w:hAnsi="Times New Roman" w:cs="Times New Roman"/>
          <w:b/>
          <w:color w:val="333333"/>
          <w:sz w:val="27"/>
          <w:szCs w:val="27"/>
          <w:shd w:val="clear" w:color="auto" w:fill="FFFFFF"/>
          <w:lang w:val="uk-UA"/>
        </w:rPr>
        <w:t>В якому порядку виробники електричної енергії заповнюють декларацію акцизного податку у період дії воєнного стану?</w:t>
      </w:r>
    </w:p>
    <w:p w:rsidR="009E4E83" w:rsidRPr="00736BA2" w:rsidRDefault="009E4E83" w:rsidP="009E4E8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  <w:lang w:val="uk-UA"/>
        </w:rPr>
      </w:pPr>
      <w:r w:rsidRPr="00736BA2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  <w:lang w:val="uk-UA"/>
        </w:rPr>
        <w:t> Для виробників електричної енергії, тимчасово, з 1 березня 2022 року до припинення або скасування воєнного, надзвичайного стану на території України, датою виникнення податкових зобов’язань з акцизного податку на операції з реалізації електричної енергії є дата зарахування (отримання) коштів на банківський рахунок або дата отримання інших видів компенсацій за реалізовану електричну енергію.</w:t>
      </w:r>
    </w:p>
    <w:p w:rsidR="009E4E83" w:rsidRPr="00736BA2" w:rsidRDefault="009E4E83" w:rsidP="009E4E8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7"/>
          <w:szCs w:val="27"/>
          <w:lang w:val="uk-UA"/>
        </w:rPr>
      </w:pPr>
      <w:r w:rsidRPr="00736BA2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  <w:lang w:val="uk-UA"/>
        </w:rPr>
        <w:t>Виробники електричної енергії заповнюють розділ Е декларації акцизного податку (далі – Декларація) «Податкові зобов’язання з реалізації електричної енергії» та додаток 7 до Декларації «Розрахунок суми акцизного податку з реалізації електричної енергії» (далі – Додаток 7).</w:t>
      </w:r>
    </w:p>
    <w:p w:rsidR="009E4E83" w:rsidRPr="00736BA2" w:rsidRDefault="009E4E83" w:rsidP="009E4E8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7"/>
          <w:szCs w:val="27"/>
          <w:lang w:val="uk-UA"/>
        </w:rPr>
      </w:pPr>
      <w:r w:rsidRPr="00736BA2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  <w:lang w:val="uk-UA"/>
        </w:rPr>
        <w:t xml:space="preserve">Розділ I «Розрахунок сум акцизного податку з реалізації електричної енергії, виробленої виробником електричної енергії, за якою податкові зобов’язання виникають відповідно до п. 216.10 ст. 216 </w:t>
      </w:r>
      <w:proofErr w:type="spellStart"/>
      <w:r w:rsidRPr="00736BA2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  <w:lang w:val="uk-UA"/>
        </w:rPr>
        <w:t>розд</w:t>
      </w:r>
      <w:proofErr w:type="spellEnd"/>
      <w:r w:rsidRPr="00736BA2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  <w:lang w:val="uk-UA"/>
        </w:rPr>
        <w:t>. VI Кодексу» (Далі – Розділ І) Додатка 7 Декларації заповнюється всіма виробниками електричної енергії.</w:t>
      </w:r>
    </w:p>
    <w:p w:rsidR="009E4E83" w:rsidRPr="00736BA2" w:rsidRDefault="009E4E83" w:rsidP="009E4E8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7"/>
          <w:szCs w:val="27"/>
          <w:lang w:val="uk-UA"/>
        </w:rPr>
      </w:pPr>
      <w:r w:rsidRPr="00736BA2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  <w:lang w:val="uk-UA"/>
        </w:rPr>
        <w:t xml:space="preserve">Розділ II «Розрахунок сум акцизного податку з реалізації електричної енергії, виробленої виробником електричної енергії відповідно до п. 38, 38 прим.1 </w:t>
      </w:r>
      <w:proofErr w:type="spellStart"/>
      <w:r w:rsidRPr="00736BA2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  <w:lang w:val="uk-UA"/>
        </w:rPr>
        <w:t>підрозд</w:t>
      </w:r>
      <w:proofErr w:type="spellEnd"/>
      <w:r w:rsidRPr="00736BA2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  <w:lang w:val="uk-UA"/>
        </w:rPr>
        <w:t xml:space="preserve">. 5 </w:t>
      </w:r>
      <w:proofErr w:type="spellStart"/>
      <w:r w:rsidRPr="00736BA2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  <w:lang w:val="uk-UA"/>
        </w:rPr>
        <w:t>розд</w:t>
      </w:r>
      <w:proofErr w:type="spellEnd"/>
      <w:r w:rsidRPr="00736BA2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  <w:lang w:val="uk-UA"/>
        </w:rPr>
        <w:t xml:space="preserve">. XX «Перехідні положення» Кодексу» (далі – Розділ ІІ) Додатка 7 Декларації заповнюється виробниками електричної енергії, у період дії п. 38 та п. 38 прим.1 </w:t>
      </w:r>
      <w:proofErr w:type="spellStart"/>
      <w:r w:rsidRPr="00736BA2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  <w:lang w:val="uk-UA"/>
        </w:rPr>
        <w:t>підрозд</w:t>
      </w:r>
      <w:proofErr w:type="spellEnd"/>
      <w:r w:rsidRPr="00736BA2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  <w:lang w:val="uk-UA"/>
        </w:rPr>
        <w:t xml:space="preserve">. 5 </w:t>
      </w:r>
      <w:proofErr w:type="spellStart"/>
      <w:r w:rsidRPr="00736BA2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  <w:lang w:val="uk-UA"/>
        </w:rPr>
        <w:t>розд</w:t>
      </w:r>
      <w:proofErr w:type="spellEnd"/>
      <w:r w:rsidRPr="00736BA2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  <w:lang w:val="uk-UA"/>
        </w:rPr>
        <w:t>. XX Перехідні положення» Податкового кодексу України.</w:t>
      </w:r>
    </w:p>
    <w:p w:rsidR="009E4E83" w:rsidRPr="00736BA2" w:rsidRDefault="009E4E83" w:rsidP="009E4E8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  <w:lang w:val="uk-UA"/>
        </w:rPr>
      </w:pPr>
      <w:r w:rsidRPr="00736BA2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  <w:lang w:val="uk-UA"/>
        </w:rPr>
        <w:t xml:space="preserve">Виробник електричної енергії, який здійснює реалізацію електричної енергії, виробленої кваліфікованими </w:t>
      </w:r>
      <w:proofErr w:type="spellStart"/>
      <w:r w:rsidRPr="00736BA2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  <w:lang w:val="uk-UA"/>
        </w:rPr>
        <w:t>когенераційними</w:t>
      </w:r>
      <w:proofErr w:type="spellEnd"/>
      <w:r w:rsidRPr="00736BA2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  <w:lang w:val="uk-UA"/>
        </w:rPr>
        <w:t xml:space="preserve"> установками та/або з відновлюваних джерел енергії, у разі відсутності об’єктів оподаткування у в графі 4 розділу Е Декларації проставляє «0». У Додатку 7 до Декларації такий виробник заповнює графи 1-4 та 6 Розділу І, в інших графах Розділу І та у Розділі ІІ у разі відсутності об’єктів оподаткування проставляє «0».</w:t>
      </w:r>
    </w:p>
    <w:p w:rsidR="00736BA2" w:rsidRPr="00736BA2" w:rsidRDefault="00736BA2" w:rsidP="00736BA2">
      <w:pPr>
        <w:ind w:firstLine="567"/>
        <w:rPr>
          <w:rStyle w:val="z-label"/>
          <w:rFonts w:ascii="Times New Roman" w:hAnsi="Times New Roman" w:cs="Times New Roman"/>
          <w:sz w:val="27"/>
          <w:szCs w:val="27"/>
        </w:rPr>
      </w:pPr>
      <w:r w:rsidRPr="00736BA2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</w:rPr>
        <w:t xml:space="preserve">За </w:t>
      </w:r>
      <w:proofErr w:type="spellStart"/>
      <w:r w:rsidRPr="00736BA2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</w:rPr>
        <w:t>інформацією</w:t>
      </w:r>
      <w:proofErr w:type="spellEnd"/>
      <w:r w:rsidRPr="00736BA2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</w:rPr>
        <w:t xml:space="preserve"> </w:t>
      </w:r>
      <w:proofErr w:type="spellStart"/>
      <w:r w:rsidRPr="00736BA2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</w:rPr>
        <w:t>загальнодоступного</w:t>
      </w:r>
      <w:proofErr w:type="spellEnd"/>
      <w:r w:rsidRPr="00736BA2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</w:rPr>
        <w:t xml:space="preserve"> </w:t>
      </w:r>
      <w:proofErr w:type="spellStart"/>
      <w:r w:rsidRPr="00736BA2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</w:rPr>
        <w:t>інформаційно-довідкового</w:t>
      </w:r>
      <w:proofErr w:type="spellEnd"/>
      <w:r w:rsidRPr="00736BA2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</w:rPr>
        <w:t xml:space="preserve"> ресурсу.</w:t>
      </w:r>
    </w:p>
    <w:bookmarkEnd w:id="1"/>
    <w:p w:rsidR="00736BA2" w:rsidRDefault="00736BA2" w:rsidP="00736BA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C16697" w:rsidRDefault="00C16697" w:rsidP="00736BA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C16697" w:rsidRDefault="00C16697" w:rsidP="00736BA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C16697" w:rsidRDefault="00C16697" w:rsidP="00736BA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C16697" w:rsidRPr="00C16697" w:rsidRDefault="00C16697" w:rsidP="00736BA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736BA2" w:rsidRPr="00D92C16" w:rsidRDefault="00736BA2" w:rsidP="00736B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6BA2" w:rsidRPr="00EA716F" w:rsidRDefault="00736BA2" w:rsidP="00736BA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18002, м. </w:t>
      </w:r>
      <w:proofErr w:type="spellStart"/>
      <w:r w:rsidRPr="00EA716F">
        <w:rPr>
          <w:rFonts w:ascii="Times New Roman" w:hAnsi="Times New Roman" w:cs="Times New Roman"/>
          <w:sz w:val="20"/>
          <w:szCs w:val="20"/>
        </w:rPr>
        <w:t>Черкаси</w:t>
      </w:r>
      <w:proofErr w:type="spellEnd"/>
      <w:r w:rsidRPr="00EA716F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EA716F">
        <w:rPr>
          <w:rFonts w:ascii="Times New Roman" w:hAnsi="Times New Roman" w:cs="Times New Roman"/>
          <w:sz w:val="20"/>
          <w:szCs w:val="20"/>
        </w:rPr>
        <w:t>вул</w:t>
      </w:r>
      <w:proofErr w:type="spellEnd"/>
      <w:r w:rsidRPr="00EA716F">
        <w:rPr>
          <w:rFonts w:ascii="Times New Roman" w:hAnsi="Times New Roman" w:cs="Times New Roman"/>
          <w:sz w:val="20"/>
          <w:szCs w:val="20"/>
        </w:rPr>
        <w:t xml:space="preserve">. Хрещатик,235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EA716F">
        <w:rPr>
          <w:rFonts w:ascii="Times New Roman" w:hAnsi="Times New Roman" w:cs="Times New Roman"/>
          <w:sz w:val="20"/>
          <w:szCs w:val="20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EA716F">
        <w:rPr>
          <w:rFonts w:ascii="Times New Roman" w:hAnsi="Times New Roman" w:cs="Times New Roman"/>
          <w:sz w:val="20"/>
          <w:szCs w:val="20"/>
        </w:rPr>
        <w:t xml:space="preserve">: </w:t>
      </w:r>
      <w:hyperlink r:id="rId6" w:history="1"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</w:rPr>
          <w:t>@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</w:rPr>
          <w:t>.</w:t>
        </w:r>
        <w:proofErr w:type="spellStart"/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ua</w:t>
        </w:r>
        <w:proofErr w:type="spellEnd"/>
      </w:hyperlink>
    </w:p>
    <w:p w:rsidR="00736BA2" w:rsidRPr="00736BA2" w:rsidRDefault="00736BA2" w:rsidP="00736B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7" w:history="1">
        <w:r w:rsidRPr="00EA716F">
          <w:rPr>
            <w:rStyle w:val="a3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sectPr w:rsidR="00736BA2" w:rsidRPr="00736BA2" w:rsidSect="0075144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4E83"/>
    <w:rsid w:val="004A64BE"/>
    <w:rsid w:val="00736BA2"/>
    <w:rsid w:val="00751448"/>
    <w:rsid w:val="009E4E83"/>
    <w:rsid w:val="00C16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36BA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z-label">
    <w:name w:val="z-label"/>
    <w:basedOn w:val="a0"/>
    <w:rsid w:val="00736BA2"/>
  </w:style>
  <w:style w:type="character" w:styleId="a3">
    <w:name w:val="Hyperlink"/>
    <w:uiPriority w:val="99"/>
    <w:rsid w:val="00736BA2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736BA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36B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6BA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36BA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z-label">
    <w:name w:val="z-label"/>
    <w:basedOn w:val="a0"/>
    <w:rsid w:val="00736BA2"/>
  </w:style>
  <w:style w:type="character" w:styleId="a3">
    <w:name w:val="Hyperlink"/>
    <w:uiPriority w:val="99"/>
    <w:rsid w:val="00736BA2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736BA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36B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6BA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k.tax.gov.ua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k.zmi@tax.gov.u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1460</Words>
  <Characters>833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user</cp:lastModifiedBy>
  <cp:revision>3</cp:revision>
  <dcterms:created xsi:type="dcterms:W3CDTF">2022-09-20T12:03:00Z</dcterms:created>
  <dcterms:modified xsi:type="dcterms:W3CDTF">2022-09-29T06:13:00Z</dcterms:modified>
</cp:coreProperties>
</file>